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73AED" w14:textId="77777777" w:rsidR="00CE6C8F" w:rsidRPr="00CE6C8F" w:rsidRDefault="00CE6C8F" w:rsidP="00CE6C8F">
      <w:pPr>
        <w:jc w:val="right"/>
        <w:rPr>
          <w:rFonts w:ascii="Times New Roman" w:hAnsi="Times New Roman" w:cs="Times New Roman"/>
          <w:sz w:val="28"/>
          <w:lang w:val="uk-UA"/>
        </w:rPr>
      </w:pPr>
    </w:p>
    <w:p w14:paraId="5532DE31" w14:textId="77777777" w:rsidR="00F840DC" w:rsidRDefault="00F840DC" w:rsidP="005526FB">
      <w:pPr>
        <w:jc w:val="both"/>
        <w:rPr>
          <w:rFonts w:ascii="Times New Roman" w:hAnsi="Times New Roman" w:cs="Times New Roman"/>
          <w:sz w:val="32"/>
          <w:lang w:val="uk-UA"/>
        </w:rPr>
      </w:pPr>
    </w:p>
    <w:p w14:paraId="1B82F11E" w14:textId="77777777" w:rsidR="00F840DC" w:rsidRPr="00F840DC" w:rsidRDefault="00F840DC" w:rsidP="00F840DC">
      <w:pPr>
        <w:spacing w:before="120" w:after="0" w:line="240" w:lineRule="auto"/>
        <w:ind w:left="4820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3"/>
        <w:gridCol w:w="2954"/>
      </w:tblGrid>
      <w:tr w:rsidR="00F840DC" w:rsidRPr="00F3293F" w14:paraId="65BA16BE" w14:textId="77777777" w:rsidTr="002F34C7">
        <w:tc>
          <w:tcPr>
            <w:tcW w:w="7343" w:type="dxa"/>
          </w:tcPr>
          <w:p w14:paraId="0968D448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uk-UA" w:eastAsia="ru-RU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>карта-повідомлення про побічну реакцію лікарського засобу, вакцини, туберкуліну, та/або відсутність ефективності лікарського засобу, та/або несприятливу подію після імунізації/туберкулінодіагностики (НППІ)</w:t>
            </w:r>
          </w:p>
        </w:tc>
        <w:tc>
          <w:tcPr>
            <w:tcW w:w="2954" w:type="dxa"/>
          </w:tcPr>
          <w:p w14:paraId="15A49378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840DC" w:rsidRPr="00F840DC" w14:paraId="4922E406" w14:textId="77777777" w:rsidTr="002F34C7">
        <w:tc>
          <w:tcPr>
            <w:tcW w:w="10297" w:type="dxa"/>
            <w:gridSpan w:val="2"/>
          </w:tcPr>
          <w:p w14:paraId="2F07610C" w14:textId="003FA32E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Повідомлення заповнюється та надається до ТОВ «МІБЕ УКРАЇНА» (вул. Кловський узвіз, 13, м. Київ, 01021, </w:t>
            </w:r>
            <w:r w:rsidR="004425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Уповноваже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на особа з 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фармаконагляду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– </w:t>
            </w:r>
            <w:proofErr w:type="spellStart"/>
            <w:r w:rsidR="004425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Півоварова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Марія; 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/факс: +38 (044) 254-39-36; e-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mail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: 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mariia</w:t>
            </w:r>
            <w:proofErr w:type="spellEnd"/>
            <w:r w:rsidRPr="004425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nechai</w:t>
            </w:r>
            <w:proofErr w:type="spellEnd"/>
            <w:r w:rsidRPr="004425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@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dermapharm</w:t>
            </w:r>
            <w:proofErr w:type="spellEnd"/>
            <w:r w:rsidRPr="004425C9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). Електронна форма карти-повідомлення розміщена на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http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>://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dermapharm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com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ua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>/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farmakonaglyad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html</w:t>
            </w:r>
          </w:p>
        </w:tc>
      </w:tr>
    </w:tbl>
    <w:p w14:paraId="5A928BC6" w14:textId="77777777" w:rsidR="00F840DC" w:rsidRPr="00F840DC" w:rsidRDefault="00F840DC" w:rsidP="00F84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14:paraId="430923B7" w14:textId="77777777" w:rsidR="00F840DC" w:rsidRPr="00F840DC" w:rsidRDefault="00F840DC" w:rsidP="00F840D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uk-UA" w:eastAsia="ru-RU"/>
        </w:rPr>
      </w:pPr>
      <w:r w:rsidRPr="00F840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І. </w:t>
      </w:r>
      <w:r w:rsidRPr="00F840DC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  <w:r w:rsidRPr="00F840DC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ІНФОРМАЦІЯ ПРО ПАЦІЄНТА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88"/>
        <w:gridCol w:w="2017"/>
        <w:gridCol w:w="1748"/>
        <w:gridCol w:w="1748"/>
        <w:gridCol w:w="1342"/>
        <w:gridCol w:w="1601"/>
      </w:tblGrid>
      <w:tr w:rsidR="00F840DC" w:rsidRPr="00F840DC" w14:paraId="2D3CA603" w14:textId="77777777" w:rsidTr="002F34C7">
        <w:tc>
          <w:tcPr>
            <w:tcW w:w="790" w:type="pct"/>
            <w:vAlign w:val="center"/>
          </w:tcPr>
          <w:p w14:paraId="50ABF5D3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П.І.Б.</w:t>
            </w:r>
          </w:p>
        </w:tc>
        <w:tc>
          <w:tcPr>
            <w:tcW w:w="1004" w:type="pct"/>
            <w:vAlign w:val="center"/>
          </w:tcPr>
          <w:p w14:paraId="70029164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Номер історії хвороби/ амбулаторної карти</w:t>
            </w:r>
          </w:p>
        </w:tc>
        <w:tc>
          <w:tcPr>
            <w:tcW w:w="870" w:type="pct"/>
            <w:vAlign w:val="center"/>
          </w:tcPr>
          <w:p w14:paraId="2D909F31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Дата народження/ вік </w:t>
            </w:r>
          </w:p>
        </w:tc>
        <w:tc>
          <w:tcPr>
            <w:tcW w:w="870" w:type="pct"/>
            <w:vAlign w:val="center"/>
          </w:tcPr>
          <w:p w14:paraId="2037EA01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Стать</w:t>
            </w:r>
          </w:p>
        </w:tc>
        <w:tc>
          <w:tcPr>
            <w:tcW w:w="668" w:type="pct"/>
            <w:vAlign w:val="center"/>
          </w:tcPr>
          <w:p w14:paraId="1C18DB9E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Вага (кг)</w:t>
            </w:r>
          </w:p>
        </w:tc>
        <w:tc>
          <w:tcPr>
            <w:tcW w:w="797" w:type="pct"/>
            <w:vAlign w:val="center"/>
          </w:tcPr>
          <w:p w14:paraId="00ADF92B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Зріст (см)</w:t>
            </w:r>
          </w:p>
        </w:tc>
      </w:tr>
      <w:tr w:rsidR="00F840DC" w:rsidRPr="00F840DC" w14:paraId="21E0D86D" w14:textId="77777777" w:rsidTr="002F34C7">
        <w:tc>
          <w:tcPr>
            <w:tcW w:w="790" w:type="pct"/>
          </w:tcPr>
          <w:p w14:paraId="0AB98E32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004" w:type="pct"/>
          </w:tcPr>
          <w:p w14:paraId="0B90CFA0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pct"/>
          </w:tcPr>
          <w:p w14:paraId="4D79D27A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870" w:type="pct"/>
          </w:tcPr>
          <w:p w14:paraId="558C6DFE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чол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жін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668" w:type="pct"/>
          </w:tcPr>
          <w:p w14:paraId="07649F5D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97" w:type="pct"/>
          </w:tcPr>
          <w:p w14:paraId="3A427074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49DB8F9C" w14:textId="77777777" w:rsidR="00F840DC" w:rsidRPr="00F840DC" w:rsidRDefault="00F840DC" w:rsidP="00F840DC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07212E7D" w14:textId="77777777" w:rsidR="00F840DC" w:rsidRPr="00F840DC" w:rsidRDefault="00F840DC" w:rsidP="00F840DC">
      <w:pPr>
        <w:spacing w:before="60" w:after="6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F840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ІІ. ПІДОЗРЮВАНІ ПР/ВЕ/НППІ</w:t>
      </w:r>
    </w:p>
    <w:tbl>
      <w:tblPr>
        <w:tblW w:w="5374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1"/>
        <w:gridCol w:w="1613"/>
        <w:gridCol w:w="3740"/>
      </w:tblGrid>
      <w:tr w:rsidR="00F840DC" w:rsidRPr="00F840DC" w14:paraId="1B4ADB5E" w14:textId="77777777" w:rsidTr="002F34C7">
        <w:trPr>
          <w:trHeight w:val="2414"/>
        </w:trPr>
        <w:tc>
          <w:tcPr>
            <w:tcW w:w="3138" w:type="pct"/>
            <w:gridSpan w:val="2"/>
          </w:tcPr>
          <w:p w14:paraId="1F012A95" w14:textId="77777777" w:rsidR="00F840DC" w:rsidRPr="00F840DC" w:rsidRDefault="00F840DC" w:rsidP="00F840DC">
            <w:pPr>
              <w:spacing w:before="120"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Підозрювана ПР/НППІ </w:t>
            </w:r>
            <w:r w:rsidRPr="00F840D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(опишіть кожен клінічний  прояв ПР/НППІ із зазначенням дат та часу початку і закінчення та наслідку)/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Зазначення ВЕ</w:t>
            </w:r>
          </w:p>
          <w:p w14:paraId="0ACB6050" w14:textId="77777777" w:rsidR="00F840DC" w:rsidRPr="00F840DC" w:rsidRDefault="00F840DC" w:rsidP="00F840DC">
            <w:pPr>
              <w:spacing w:before="120"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373A89CC" w14:textId="77777777" w:rsidR="00F840DC" w:rsidRPr="00F840DC" w:rsidRDefault="00F840DC" w:rsidP="00F840DC">
            <w:pPr>
              <w:spacing w:before="120"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Дата та час початку ПР/ВЕ/НППІ __________  </w:t>
            </w:r>
          </w:p>
          <w:p w14:paraId="5BC51B71" w14:textId="77777777" w:rsidR="00F840DC" w:rsidRPr="00F840DC" w:rsidRDefault="00F840DC" w:rsidP="00F840DC">
            <w:pPr>
              <w:spacing w:before="120"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Дата та час закінчення ПР/ВЕ/НППІ__________</w:t>
            </w:r>
          </w:p>
          <w:p w14:paraId="33BAB111" w14:textId="77777777" w:rsidR="00F840DC" w:rsidRPr="00F840DC" w:rsidRDefault="00F840DC" w:rsidP="00F840DC">
            <w:pPr>
              <w:spacing w:before="120" w:after="0" w:line="240" w:lineRule="auto"/>
              <w:ind w:right="-10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1C27AC0D" w14:textId="77777777" w:rsidR="00F840DC" w:rsidRPr="00F840DC" w:rsidRDefault="00F840DC" w:rsidP="00F840DC">
            <w:pPr>
              <w:spacing w:before="120"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Корекція ПР/ВЕ/НППІ: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14:paraId="39001E27" w14:textId="77777777" w:rsidR="00F840DC" w:rsidRPr="00F840DC" w:rsidRDefault="00F840DC" w:rsidP="00F840DC">
            <w:pPr>
              <w:spacing w:before="120"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без лікування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немедикаментозне лікування</w:t>
            </w:r>
          </w:p>
          <w:p w14:paraId="5491972F" w14:textId="77777777" w:rsidR="00F840DC" w:rsidRPr="00F840DC" w:rsidRDefault="00F840DC" w:rsidP="00F840DC">
            <w:pPr>
              <w:spacing w:before="120" w:after="0" w:line="240" w:lineRule="auto"/>
              <w:ind w:right="2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медикаментозна терапія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хірургічне втручання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діаліз</w:t>
            </w:r>
          </w:p>
        </w:tc>
        <w:tc>
          <w:tcPr>
            <w:tcW w:w="1862" w:type="pct"/>
          </w:tcPr>
          <w:p w14:paraId="7061B7D1" w14:textId="77777777" w:rsidR="00F840DC" w:rsidRPr="00F840DC" w:rsidRDefault="00F840DC" w:rsidP="00F840DC">
            <w:pPr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Наслідок ПР/ВЕ/НППІ</w:t>
            </w:r>
          </w:p>
          <w:p w14:paraId="6FD5D3A5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видужання без наслідків</w:t>
            </w:r>
          </w:p>
          <w:p w14:paraId="7925518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видужує </w:t>
            </w:r>
          </w:p>
          <w:p w14:paraId="27B6B517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без змін </w:t>
            </w:r>
          </w:p>
          <w:p w14:paraId="274DFA9D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видужання з наслідками</w:t>
            </w:r>
          </w:p>
          <w:p w14:paraId="759428E8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смерть </w:t>
            </w:r>
          </w:p>
          <w:p w14:paraId="4FF23E3F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невідомо</w:t>
            </w:r>
          </w:p>
        </w:tc>
      </w:tr>
      <w:tr w:rsidR="00F840DC" w:rsidRPr="00F840DC" w14:paraId="07807D64" w14:textId="77777777" w:rsidTr="002F34C7">
        <w:trPr>
          <w:trHeight w:val="368"/>
        </w:trPr>
        <w:tc>
          <w:tcPr>
            <w:tcW w:w="5000" w:type="pct"/>
            <w:gridSpan w:val="3"/>
            <w:tcBorders>
              <w:bottom w:val="nil"/>
            </w:tcBorders>
          </w:tcPr>
          <w:p w14:paraId="21CE6EE1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 вважаються ці прояви ПР/НППІ серйозними (стосується випадку ПР/НППІ в цілому)     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так   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ні 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F840DC" w:rsidRPr="00F840DC" w14:paraId="13DB02F3" w14:textId="77777777" w:rsidTr="002F34C7">
        <w:tc>
          <w:tcPr>
            <w:tcW w:w="5000" w:type="pct"/>
            <w:gridSpan w:val="3"/>
            <w:tcBorders>
              <w:top w:val="nil"/>
              <w:bottom w:val="nil"/>
            </w:tcBorders>
          </w:tcPr>
          <w:p w14:paraId="67571C06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Якщо так, зазначається, чому ПР/НППІ вважається серйозною (відмічається одна або декілька причин):</w:t>
            </w:r>
          </w:p>
        </w:tc>
      </w:tr>
      <w:tr w:rsidR="00F840DC" w:rsidRPr="00F840DC" w14:paraId="0478CBF8" w14:textId="77777777" w:rsidTr="002F34C7">
        <w:tc>
          <w:tcPr>
            <w:tcW w:w="2335" w:type="pct"/>
            <w:tcBorders>
              <w:top w:val="nil"/>
              <w:right w:val="nil"/>
            </w:tcBorders>
          </w:tcPr>
          <w:p w14:paraId="540CE5EA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смерть пацієнта /___/___/_____/(дата смерті)</w:t>
            </w:r>
          </w:p>
          <w:p w14:paraId="0DDD2059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загроза життю</w:t>
            </w:r>
          </w:p>
          <w:p w14:paraId="772E9DB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госпіталізація/продовження госпіталізації пацієнта</w:t>
            </w:r>
          </w:p>
        </w:tc>
        <w:tc>
          <w:tcPr>
            <w:tcW w:w="2665" w:type="pct"/>
            <w:gridSpan w:val="2"/>
            <w:tcBorders>
              <w:top w:val="nil"/>
              <w:left w:val="nil"/>
            </w:tcBorders>
          </w:tcPr>
          <w:p w14:paraId="526670B1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тривала непрацездатність </w:t>
            </w:r>
          </w:p>
          <w:p w14:paraId="3EFE1B14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вроджені вади розвитку</w:t>
            </w:r>
          </w:p>
          <w:p w14:paraId="3561B3DF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інша важлива медична оцінка </w:t>
            </w:r>
          </w:p>
          <w:p w14:paraId="003E312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інвалідність</w:t>
            </w:r>
          </w:p>
          <w:p w14:paraId="6CF169E8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групова НППІ </w:t>
            </w:r>
          </w:p>
        </w:tc>
      </w:tr>
    </w:tbl>
    <w:p w14:paraId="29358D23" w14:textId="77777777" w:rsidR="00F840DC" w:rsidRPr="00F840DC" w:rsidRDefault="00F840DC" w:rsidP="00F840DC">
      <w:pPr>
        <w:keepNext/>
        <w:keepLines/>
        <w:spacing w:before="60" w:after="0" w:line="240" w:lineRule="auto"/>
        <w:ind w:left="578" w:right="-45" w:hanging="181"/>
        <w:jc w:val="center"/>
        <w:outlineLvl w:val="1"/>
        <w:rPr>
          <w:rFonts w:ascii="Times New Roman" w:eastAsia="Times New Roman" w:hAnsi="Times New Roman" w:cs="Times New Roman"/>
          <w:b/>
          <w:i/>
          <w:iCs/>
          <w:sz w:val="24"/>
          <w:szCs w:val="26"/>
          <w:lang w:val="uk-UA"/>
        </w:rPr>
      </w:pPr>
      <w:r w:rsidRPr="00F840DC">
        <w:rPr>
          <w:rFonts w:ascii="Times New Roman" w:eastAsia="Times New Roman" w:hAnsi="Times New Roman" w:cs="Times New Roman"/>
          <w:b/>
          <w:sz w:val="24"/>
          <w:szCs w:val="26"/>
          <w:lang w:val="uk-UA"/>
        </w:rPr>
        <w:t>ІІІ. ІНФОРМАЦІЯ ПРО ПІДОЗРЮВАНІ ЛЗ, ВАКЦИНУ, ТУБЕРКУЛІН</w:t>
      </w:r>
    </w:p>
    <w:p w14:paraId="0674395B" w14:textId="77777777" w:rsidR="00F840DC" w:rsidRPr="00F840DC" w:rsidRDefault="00F840DC" w:rsidP="00F840DC">
      <w:pPr>
        <w:spacing w:before="120" w:after="0" w:line="240" w:lineRule="auto"/>
        <w:jc w:val="both"/>
        <w:rPr>
          <w:rFonts w:ascii="Calibri" w:eastAsia="Calibri" w:hAnsi="Calibri" w:cs="Times New Roman"/>
          <w:lang w:val="uk-UA" w:eastAsia="ar-SA"/>
        </w:rPr>
      </w:pPr>
    </w:p>
    <w:tbl>
      <w:tblPr>
        <w:tblW w:w="5226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90"/>
        <w:gridCol w:w="942"/>
        <w:gridCol w:w="1479"/>
        <w:gridCol w:w="537"/>
        <w:gridCol w:w="537"/>
        <w:gridCol w:w="807"/>
        <w:gridCol w:w="1209"/>
        <w:gridCol w:w="1106"/>
        <w:gridCol w:w="1160"/>
      </w:tblGrid>
      <w:tr w:rsidR="00F840DC" w:rsidRPr="00F840DC" w14:paraId="686FCD57" w14:textId="77777777" w:rsidTr="002F34C7">
        <w:trPr>
          <w:cantSplit/>
          <w:trHeight w:val="1134"/>
        </w:trPr>
        <w:tc>
          <w:tcPr>
            <w:tcW w:w="1018" w:type="pct"/>
          </w:tcPr>
          <w:p w14:paraId="33C91008" w14:textId="77777777" w:rsidR="00F840DC" w:rsidRPr="00F840DC" w:rsidRDefault="00F840DC" w:rsidP="00F840DC">
            <w:pPr>
              <w:keepNext/>
              <w:keepLines/>
              <w:spacing w:before="60" w:after="0" w:line="240" w:lineRule="auto"/>
              <w:ind w:left="147" w:right="-45"/>
              <w:jc w:val="center"/>
              <w:outlineLvl w:val="1"/>
              <w:rPr>
                <w:rFonts w:ascii="Times New Roman" w:eastAsia="Times New Roman" w:hAnsi="Times New Roman" w:cs="Times New Roman"/>
                <w:i/>
                <w:iCs/>
                <w:sz w:val="24"/>
                <w:szCs w:val="26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>Підозрювані ЛЗ, вакцина, туберкулін</w:t>
            </w:r>
          </w:p>
          <w:p w14:paraId="4378D0AF" w14:textId="77777777" w:rsidR="00F840DC" w:rsidRPr="00F840DC" w:rsidRDefault="00F840DC" w:rsidP="00F840DC">
            <w:pPr>
              <w:tabs>
                <w:tab w:val="left" w:pos="930"/>
              </w:tabs>
              <w:spacing w:before="120" w:after="0" w:line="240" w:lineRule="auto"/>
              <w:ind w:left="14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(торговельна назва, лікарська форма, виробник)</w:t>
            </w:r>
          </w:p>
        </w:tc>
        <w:tc>
          <w:tcPr>
            <w:tcW w:w="482" w:type="pct"/>
          </w:tcPr>
          <w:p w14:paraId="0CEA91E2" w14:textId="77777777" w:rsidR="00F840DC" w:rsidRPr="00F840DC" w:rsidRDefault="00F840DC" w:rsidP="00F840DC">
            <w:pPr>
              <w:spacing w:before="120"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Номер серії</w:t>
            </w:r>
          </w:p>
        </w:tc>
        <w:tc>
          <w:tcPr>
            <w:tcW w:w="757" w:type="pct"/>
          </w:tcPr>
          <w:p w14:paraId="1DEB4972" w14:textId="77777777" w:rsidR="00F840DC" w:rsidRPr="00F840DC" w:rsidRDefault="00F840DC" w:rsidP="00F840DC">
            <w:pPr>
              <w:tabs>
                <w:tab w:val="left" w:pos="930"/>
              </w:tabs>
              <w:spacing w:before="120"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Показання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(за </w:t>
            </w:r>
            <w:proofErr w:type="spellStart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можли-вості</w:t>
            </w:r>
            <w:proofErr w:type="spellEnd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 xml:space="preserve"> за МКХ-10)</w:t>
            </w:r>
          </w:p>
        </w:tc>
        <w:tc>
          <w:tcPr>
            <w:tcW w:w="275" w:type="pct"/>
            <w:textDirection w:val="btLr"/>
          </w:tcPr>
          <w:p w14:paraId="666D52AF" w14:textId="77777777" w:rsidR="00F840DC" w:rsidRPr="00F840DC" w:rsidRDefault="00F840DC" w:rsidP="00F8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Сила дії</w:t>
            </w:r>
          </w:p>
        </w:tc>
        <w:tc>
          <w:tcPr>
            <w:tcW w:w="275" w:type="pct"/>
            <w:textDirection w:val="btLr"/>
          </w:tcPr>
          <w:p w14:paraId="0B09ED3A" w14:textId="77777777" w:rsidR="00F840DC" w:rsidRPr="00F840DC" w:rsidRDefault="00F840DC" w:rsidP="00F8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Разова доза</w:t>
            </w:r>
          </w:p>
        </w:tc>
        <w:tc>
          <w:tcPr>
            <w:tcW w:w="413" w:type="pct"/>
            <w:textDirection w:val="btLr"/>
          </w:tcPr>
          <w:p w14:paraId="16DE81E5" w14:textId="77777777" w:rsidR="00F840DC" w:rsidRPr="00F840DC" w:rsidRDefault="00F840DC" w:rsidP="00F840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Кратність приймання </w:t>
            </w:r>
          </w:p>
        </w:tc>
        <w:tc>
          <w:tcPr>
            <w:tcW w:w="619" w:type="pct"/>
          </w:tcPr>
          <w:p w14:paraId="7129EE07" w14:textId="77777777" w:rsidR="00F840DC" w:rsidRPr="00F840DC" w:rsidRDefault="00F840DC" w:rsidP="00F840DC">
            <w:pPr>
              <w:spacing w:after="0" w:line="240" w:lineRule="auto"/>
              <w:ind w:left="-115" w:right="-9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Спосіб уведення</w:t>
            </w:r>
          </w:p>
        </w:tc>
        <w:tc>
          <w:tcPr>
            <w:tcW w:w="566" w:type="pct"/>
          </w:tcPr>
          <w:p w14:paraId="709D7974" w14:textId="77777777" w:rsidR="00F840DC" w:rsidRPr="00F840DC" w:rsidRDefault="00F840DC" w:rsidP="00F840DC">
            <w:pPr>
              <w:spacing w:after="0" w:line="240" w:lineRule="auto"/>
              <w:ind w:left="-196" w:right="-108"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 та час початку терапії</w:t>
            </w:r>
          </w:p>
        </w:tc>
        <w:tc>
          <w:tcPr>
            <w:tcW w:w="594" w:type="pct"/>
          </w:tcPr>
          <w:p w14:paraId="64493B2B" w14:textId="77777777" w:rsidR="00F840DC" w:rsidRPr="00F840DC" w:rsidRDefault="00F840DC" w:rsidP="00F840DC">
            <w:pPr>
              <w:spacing w:after="0" w:line="240" w:lineRule="auto"/>
              <w:ind w:left="-147" w:right="-75" w:hanging="33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Дата та час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закінчен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-ня терапії</w:t>
            </w:r>
          </w:p>
        </w:tc>
      </w:tr>
      <w:tr w:rsidR="00F840DC" w:rsidRPr="00F840DC" w14:paraId="74521385" w14:textId="77777777" w:rsidTr="002F34C7">
        <w:trPr>
          <w:cantSplit/>
          <w:trHeight w:val="240"/>
        </w:trPr>
        <w:tc>
          <w:tcPr>
            <w:tcW w:w="1018" w:type="pct"/>
          </w:tcPr>
          <w:p w14:paraId="242571F3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2" w:type="pct"/>
          </w:tcPr>
          <w:p w14:paraId="4B914DF8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7" w:type="pct"/>
          </w:tcPr>
          <w:p w14:paraId="20690301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14:paraId="77A50405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14:paraId="109818AC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</w:tcPr>
          <w:p w14:paraId="35F744D8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9" w:type="pct"/>
          </w:tcPr>
          <w:p w14:paraId="6A18DB72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</w:tcPr>
          <w:p w14:paraId="56A7A178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4" w:type="pct"/>
          </w:tcPr>
          <w:p w14:paraId="77EA5880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40DC" w:rsidRPr="00F840DC" w14:paraId="32FB37AD" w14:textId="77777777" w:rsidTr="002F34C7">
        <w:trPr>
          <w:cantSplit/>
          <w:trHeight w:val="240"/>
        </w:trPr>
        <w:tc>
          <w:tcPr>
            <w:tcW w:w="1018" w:type="pct"/>
          </w:tcPr>
          <w:p w14:paraId="0BC3BA40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2" w:type="pct"/>
          </w:tcPr>
          <w:p w14:paraId="6ECCD023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7" w:type="pct"/>
          </w:tcPr>
          <w:p w14:paraId="4259B2F8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14:paraId="0633AF6F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14:paraId="07DDF8EA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</w:tcPr>
          <w:p w14:paraId="69A2D656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9" w:type="pct"/>
          </w:tcPr>
          <w:p w14:paraId="27059D53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</w:tcPr>
          <w:p w14:paraId="1D714B34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4" w:type="pct"/>
          </w:tcPr>
          <w:p w14:paraId="1E5EB966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40DC" w:rsidRPr="00F840DC" w14:paraId="682D8666" w14:textId="77777777" w:rsidTr="002F34C7">
        <w:trPr>
          <w:cantSplit/>
          <w:trHeight w:val="240"/>
        </w:trPr>
        <w:tc>
          <w:tcPr>
            <w:tcW w:w="1018" w:type="pct"/>
          </w:tcPr>
          <w:p w14:paraId="6A93B579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2" w:type="pct"/>
          </w:tcPr>
          <w:p w14:paraId="3FA5C3B1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757" w:type="pct"/>
          </w:tcPr>
          <w:p w14:paraId="555123E2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14:paraId="24DA72FD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275" w:type="pct"/>
          </w:tcPr>
          <w:p w14:paraId="6B7A1E3D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13" w:type="pct"/>
          </w:tcPr>
          <w:p w14:paraId="46E6EB31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619" w:type="pct"/>
          </w:tcPr>
          <w:p w14:paraId="23D99955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6" w:type="pct"/>
          </w:tcPr>
          <w:p w14:paraId="6DDC263F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94" w:type="pct"/>
          </w:tcPr>
          <w:p w14:paraId="31B42CF5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3589D743" w14:textId="77777777" w:rsidR="00F840DC" w:rsidRPr="00F840DC" w:rsidRDefault="00F840DC" w:rsidP="00F840D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0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94"/>
      </w:tblGrid>
      <w:tr w:rsidR="00F840DC" w:rsidRPr="00F840DC" w14:paraId="3448A3BB" w14:textId="77777777" w:rsidTr="002F34C7">
        <w:trPr>
          <w:cantSplit/>
        </w:trPr>
        <w:tc>
          <w:tcPr>
            <w:tcW w:w="10094" w:type="dxa"/>
            <w:vAlign w:val="center"/>
          </w:tcPr>
          <w:p w14:paraId="041407E0" w14:textId="77777777" w:rsidR="00F840DC" w:rsidRPr="00F840DC" w:rsidRDefault="00F840DC" w:rsidP="00F840DC">
            <w:pPr>
              <w:keepNext/>
              <w:keepLines/>
              <w:spacing w:before="60" w:after="0" w:line="240" w:lineRule="auto"/>
              <w:ind w:left="578" w:right="-45" w:hanging="181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/>
                <w:sz w:val="24"/>
                <w:szCs w:val="26"/>
                <w:lang w:val="uk-UA"/>
              </w:rPr>
              <w:lastRenderedPageBreak/>
              <w:t>Заходи, що вживались стосовно підозрюваних ЛЗ, вакцини, туберкуліну для корекції ПР/ВЕ/НППІ</w:t>
            </w:r>
          </w:p>
          <w:p w14:paraId="0F7ECA62" w14:textId="77777777" w:rsidR="00F840DC" w:rsidRPr="00F840DC" w:rsidRDefault="00F840DC" w:rsidP="00F840DC">
            <w:pPr>
              <w:keepNext/>
              <w:keepLines/>
              <w:spacing w:before="60" w:after="0" w:line="240" w:lineRule="auto"/>
              <w:ind w:left="576" w:right="-45" w:hanging="576"/>
              <w:jc w:val="both"/>
              <w:outlineLvl w:val="1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6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відміна підозрюваного ЛЗ                           </w:t>
            </w:r>
            <w:r w:rsidRPr="00F840D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невідомо           </w:t>
            </w:r>
          </w:p>
          <w:p w14:paraId="0E26D950" w14:textId="77777777" w:rsidR="00F840DC" w:rsidRPr="00F840DC" w:rsidRDefault="00F840DC" w:rsidP="00F840DC">
            <w:pPr>
              <w:keepNext/>
              <w:keepLines/>
              <w:spacing w:before="60" w:after="0" w:line="240" w:lineRule="auto"/>
              <w:ind w:left="576" w:right="-45" w:hanging="576"/>
              <w:jc w:val="both"/>
              <w:outlineLvl w:val="1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6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4"/>
                <w:szCs w:val="26"/>
                <w:lang w:val="uk-UA"/>
              </w:rPr>
              <w:t xml:space="preserve"> не застосовано (наприклад, якщо підозрювані ЛЗ,  вакцина, туберкулін застосовуються одноразово)</w:t>
            </w:r>
          </w:p>
          <w:p w14:paraId="036B7F06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медикаментозна терапія ПР/ВЕ/НППІ (</w:t>
            </w:r>
            <w:r w:rsidRPr="00F840D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>зазначаються ЛЗ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,</w:t>
            </w:r>
            <w:r w:rsidRPr="00F840DC">
              <w:rPr>
                <w:rFonts w:ascii="Times New Roman" w:eastAsia="Calibri" w:hAnsi="Times New Roman" w:cs="Times New Roman"/>
                <w:i/>
                <w:iCs/>
                <w:sz w:val="28"/>
                <w:szCs w:val="28"/>
                <w:lang w:val="uk-UA"/>
              </w:rPr>
              <w:t xml:space="preserve"> сила дії, тривалість призначення)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   </w:t>
            </w:r>
          </w:p>
          <w:p w14:paraId="4DF4BC0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40DF4BBD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16965A7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536DA942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310330E7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6277E548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 призначалися підозрювані ЛЗ, вакцина  повторно 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так   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ні</w:t>
            </w:r>
          </w:p>
          <w:p w14:paraId="2CA3F36B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Якщо так, зазначається, чи було:</w:t>
            </w:r>
          </w:p>
          <w:p w14:paraId="28BE17C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зниження дози підозрюваного ЛЗ (наскільки)   </w:t>
            </w:r>
          </w:p>
          <w:p w14:paraId="1FA3FBB3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збільшення дози підозрюваного ЛЗ (наскільки)    </w:t>
            </w:r>
          </w:p>
          <w:p w14:paraId="70FBCEE7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дозу не змінювали             </w:t>
            </w:r>
          </w:p>
          <w:p w14:paraId="073D5BB3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57F3852B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Чи виникала повторно ПР/ВЕ після повторного призначення підозрюваного ЛЗ     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так   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sym w:font="Symbol" w:char="F090"/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ні</w:t>
            </w:r>
          </w:p>
        </w:tc>
      </w:tr>
    </w:tbl>
    <w:p w14:paraId="61BDFFFE" w14:textId="77777777" w:rsidR="00F840DC" w:rsidRPr="00F840DC" w:rsidRDefault="00F840DC" w:rsidP="00F840DC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112A2EA" w14:textId="77777777" w:rsidR="00F840DC" w:rsidRPr="00F840DC" w:rsidRDefault="00F840DC" w:rsidP="00F840DC">
      <w:pPr>
        <w:spacing w:before="120"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5300DD93" w14:textId="77777777" w:rsidR="00F840DC" w:rsidRPr="00F840DC" w:rsidRDefault="00F840DC" w:rsidP="00F840DC">
      <w:pPr>
        <w:spacing w:before="120"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3411FD3" w14:textId="77777777" w:rsidR="00F840DC" w:rsidRPr="00F840DC" w:rsidRDefault="00F840DC" w:rsidP="00F840DC">
      <w:pPr>
        <w:spacing w:before="120"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proofErr w:type="spellStart"/>
      <w:r w:rsidRPr="00F840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ІІІа</w:t>
      </w:r>
      <w:proofErr w:type="spellEnd"/>
      <w:r w:rsidRPr="00F840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. ДОДАТКОВА ІНФОРМАЦІЯ У ВИПАДКУ </w:t>
      </w:r>
    </w:p>
    <w:p w14:paraId="546ED02C" w14:textId="77777777" w:rsidR="00F840DC" w:rsidRPr="00F840DC" w:rsidRDefault="00F840DC" w:rsidP="00F840DC">
      <w:pPr>
        <w:spacing w:before="120" w:after="0" w:line="240" w:lineRule="auto"/>
        <w:ind w:left="-709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840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НППІ НА ВАКЦИНИ АБО ТУБЕРКУЛІН</w:t>
      </w:r>
    </w:p>
    <w:p w14:paraId="3A34FEC1" w14:textId="77777777" w:rsidR="00F840DC" w:rsidRPr="00F840DC" w:rsidRDefault="00F840DC" w:rsidP="00F840DC">
      <w:pPr>
        <w:spacing w:before="120" w:after="0" w:line="240" w:lineRule="auto"/>
        <w:ind w:left="-709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29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0"/>
        <w:gridCol w:w="1701"/>
        <w:gridCol w:w="1803"/>
        <w:gridCol w:w="146"/>
        <w:gridCol w:w="2303"/>
        <w:gridCol w:w="2954"/>
      </w:tblGrid>
      <w:tr w:rsidR="00F840DC" w:rsidRPr="00F840DC" w14:paraId="40534468" w14:textId="77777777" w:rsidTr="002F34C7">
        <w:trPr>
          <w:trHeight w:val="361"/>
        </w:trPr>
        <w:tc>
          <w:tcPr>
            <w:tcW w:w="4894" w:type="dxa"/>
            <w:gridSpan w:val="3"/>
            <w:tcBorders>
              <w:bottom w:val="nil"/>
            </w:tcBorders>
          </w:tcPr>
          <w:p w14:paraId="1E1DF2A1" w14:textId="77777777" w:rsidR="00F840DC" w:rsidRPr="00F840DC" w:rsidRDefault="00F840DC" w:rsidP="00F840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імунізації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або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туберкулінодіагностики</w:t>
            </w:r>
            <w:proofErr w:type="spellEnd"/>
          </w:p>
        </w:tc>
        <w:tc>
          <w:tcPr>
            <w:tcW w:w="5403" w:type="dxa"/>
            <w:gridSpan w:val="3"/>
            <w:tcBorders>
              <w:bottom w:val="nil"/>
            </w:tcBorders>
          </w:tcPr>
          <w:p w14:paraId="7DF1CD05" w14:textId="77777777" w:rsidR="00F840DC" w:rsidRPr="00F840DC" w:rsidRDefault="00F840DC" w:rsidP="00F840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Категорія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НППІ </w:t>
            </w:r>
          </w:p>
        </w:tc>
      </w:tr>
      <w:tr w:rsidR="00F840DC" w:rsidRPr="00F840DC" w14:paraId="49982222" w14:textId="77777777" w:rsidTr="002F34C7">
        <w:trPr>
          <w:trHeight w:val="1503"/>
        </w:trPr>
        <w:tc>
          <w:tcPr>
            <w:tcW w:w="4894" w:type="dxa"/>
            <w:gridSpan w:val="3"/>
            <w:tcBorders>
              <w:top w:val="nil"/>
            </w:tcBorders>
          </w:tcPr>
          <w:p w14:paraId="557432E8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масова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кампанія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імунізації</w:t>
            </w:r>
            <w:proofErr w:type="spellEnd"/>
          </w:p>
          <w:p w14:paraId="65D1C20D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щеплення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віком</w:t>
            </w:r>
            <w:proofErr w:type="spellEnd"/>
          </w:p>
          <w:p w14:paraId="3B0E4969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дитячий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дошкільний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заклад</w:t>
            </w:r>
          </w:p>
          <w:p w14:paraId="2E230F12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школа</w:t>
            </w:r>
          </w:p>
          <w:p w14:paraId="1205FBC9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медичний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кабінет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тих,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хто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подорожує</w:t>
            </w:r>
            <w:proofErr w:type="spellEnd"/>
          </w:p>
          <w:p w14:paraId="0A99041F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туберкулінодіагностики</w:t>
            </w:r>
            <w:proofErr w:type="spellEnd"/>
          </w:p>
          <w:p w14:paraId="2B3FD249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</w:t>
            </w:r>
            <w:proofErr w:type="spellEnd"/>
          </w:p>
        </w:tc>
        <w:tc>
          <w:tcPr>
            <w:tcW w:w="5403" w:type="dxa"/>
            <w:gridSpan w:val="3"/>
            <w:tcBorders>
              <w:top w:val="nil"/>
            </w:tcBorders>
          </w:tcPr>
          <w:p w14:paraId="4A72F6C3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реакція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вакцину/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туберкулін</w:t>
            </w:r>
            <w:proofErr w:type="spellEnd"/>
          </w:p>
          <w:p w14:paraId="3771722E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програмна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помилка</w:t>
            </w:r>
            <w:proofErr w:type="spellEnd"/>
          </w:p>
          <w:p w14:paraId="1636124D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випадкова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подія</w:t>
            </w:r>
            <w:proofErr w:type="spellEnd"/>
          </w:p>
          <w:p w14:paraId="3368C14E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реакція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ін’єкцію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/страх перед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імунізацією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туберкулінодіагностикою</w:t>
            </w:r>
            <w:proofErr w:type="spellEnd"/>
          </w:p>
          <w:p w14:paraId="54CCA30E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невідомо</w:t>
            </w:r>
            <w:proofErr w:type="spellEnd"/>
          </w:p>
        </w:tc>
      </w:tr>
      <w:tr w:rsidR="00F840DC" w:rsidRPr="00F840DC" w14:paraId="293845AF" w14:textId="77777777" w:rsidTr="002F34C7">
        <w:tc>
          <w:tcPr>
            <w:tcW w:w="3091" w:type="dxa"/>
            <w:gridSpan w:val="2"/>
          </w:tcPr>
          <w:p w14:paraId="6C624838" w14:textId="77777777" w:rsidR="00F840DC" w:rsidRPr="00F840DC" w:rsidRDefault="00F840DC" w:rsidP="00F840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Номер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дози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(для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вакцини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4252" w:type="dxa"/>
            <w:gridSpan w:val="3"/>
          </w:tcPr>
          <w:p w14:paraId="11796C54" w14:textId="77777777" w:rsidR="00F840DC" w:rsidRPr="00F840DC" w:rsidRDefault="00F840DC" w:rsidP="00F840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Місце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уведення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вакцини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туберкуліну</w:t>
            </w:r>
            <w:proofErr w:type="spellEnd"/>
          </w:p>
        </w:tc>
        <w:tc>
          <w:tcPr>
            <w:tcW w:w="2954" w:type="dxa"/>
          </w:tcPr>
          <w:p w14:paraId="7A3DA037" w14:textId="77777777" w:rsidR="00F840DC" w:rsidRPr="00F840DC" w:rsidRDefault="00F840DC" w:rsidP="00F840DC">
            <w:pPr>
              <w:spacing w:after="0" w:line="240" w:lineRule="auto"/>
              <w:ind w:firstLine="72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Спосіб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уведення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вакцини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туберкуліну</w:t>
            </w:r>
            <w:proofErr w:type="spellEnd"/>
          </w:p>
        </w:tc>
      </w:tr>
      <w:tr w:rsidR="00F840DC" w:rsidRPr="00F840DC" w14:paraId="5CD3488E" w14:textId="77777777" w:rsidTr="002F34C7">
        <w:trPr>
          <w:trHeight w:val="776"/>
        </w:trPr>
        <w:tc>
          <w:tcPr>
            <w:tcW w:w="1390" w:type="dxa"/>
          </w:tcPr>
          <w:p w14:paraId="6ED60D08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перший</w:t>
            </w:r>
          </w:p>
          <w:p w14:paraId="24BEF088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другий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4C1E585D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третій</w:t>
            </w:r>
            <w:proofErr w:type="spellEnd"/>
          </w:p>
        </w:tc>
        <w:tc>
          <w:tcPr>
            <w:tcW w:w="1701" w:type="dxa"/>
          </w:tcPr>
          <w:p w14:paraId="4330C226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четвертий</w:t>
            </w:r>
            <w:proofErr w:type="spellEnd"/>
          </w:p>
          <w:p w14:paraId="409507E4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п’ятий</w:t>
            </w:r>
            <w:proofErr w:type="spellEnd"/>
          </w:p>
          <w:p w14:paraId="305C98BC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&gt;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п’ятого</w:t>
            </w:r>
            <w:proofErr w:type="spellEnd"/>
          </w:p>
        </w:tc>
        <w:tc>
          <w:tcPr>
            <w:tcW w:w="1949" w:type="dxa"/>
            <w:gridSpan w:val="2"/>
            <w:vMerge w:val="restart"/>
          </w:tcPr>
          <w:p w14:paraId="6B5C3524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ліве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плече</w:t>
            </w:r>
          </w:p>
          <w:p w14:paraId="4B6FA5E8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праве плече</w:t>
            </w:r>
          </w:p>
          <w:p w14:paraId="153C8AA1" w14:textId="77777777" w:rsidR="00F840DC" w:rsidRPr="00F840DC" w:rsidRDefault="00F840DC" w:rsidP="00F840DC">
            <w:pPr>
              <w:spacing w:after="0" w:line="240" w:lineRule="auto"/>
              <w:ind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плече (без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4E9EF1B1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ліве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стегно</w:t>
            </w:r>
          </w:p>
          <w:p w14:paraId="42AAFDC6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праве стегно</w:t>
            </w:r>
          </w:p>
        </w:tc>
        <w:tc>
          <w:tcPr>
            <w:tcW w:w="2303" w:type="dxa"/>
            <w:vMerge w:val="restart"/>
          </w:tcPr>
          <w:p w14:paraId="34D6730A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стегно (без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220825DE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ліве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передпліччя</w:t>
            </w:r>
            <w:proofErr w:type="spellEnd"/>
          </w:p>
          <w:p w14:paraId="2DA18A52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праве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передпліччя</w:t>
            </w:r>
            <w:proofErr w:type="spellEnd"/>
          </w:p>
          <w:p w14:paraId="29442902" w14:textId="77777777" w:rsidR="00F840DC" w:rsidRPr="00F840DC" w:rsidRDefault="00F840DC" w:rsidP="00F840DC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передпліччя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(без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уточнення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2954" w:type="dxa"/>
            <w:vMerge w:val="restart"/>
          </w:tcPr>
          <w:p w14:paraId="36E5F490" w14:textId="77777777" w:rsidR="00F840DC" w:rsidRPr="00F840DC" w:rsidRDefault="00F840DC" w:rsidP="00F840DC">
            <w:pPr>
              <w:spacing w:after="0" w:line="240" w:lineRule="auto"/>
              <w:ind w:left="-7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перорально</w:t>
            </w:r>
          </w:p>
          <w:p w14:paraId="2EE4130D" w14:textId="77777777" w:rsidR="00F840DC" w:rsidRPr="00F840DC" w:rsidRDefault="00F840DC" w:rsidP="00F840DC">
            <w:pPr>
              <w:spacing w:after="0" w:line="240" w:lineRule="auto"/>
              <w:ind w:left="-7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внутрішньом’язово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14:paraId="7EBBB249" w14:textId="77777777" w:rsidR="00F840DC" w:rsidRPr="00F840DC" w:rsidRDefault="00F840DC" w:rsidP="00F840DC">
            <w:pPr>
              <w:spacing w:after="0" w:line="240" w:lineRule="auto"/>
              <w:ind w:left="-7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внутрішньошкірно</w:t>
            </w:r>
            <w:proofErr w:type="spellEnd"/>
          </w:p>
          <w:p w14:paraId="01B38F30" w14:textId="77777777" w:rsidR="00F840DC" w:rsidRPr="00F840DC" w:rsidRDefault="00F840DC" w:rsidP="00F840DC">
            <w:pPr>
              <w:spacing w:after="0" w:line="240" w:lineRule="auto"/>
              <w:ind w:left="-7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підшкірно</w:t>
            </w:r>
            <w:proofErr w:type="spellEnd"/>
          </w:p>
          <w:p w14:paraId="6088D0DE" w14:textId="77777777" w:rsidR="00F840DC" w:rsidRPr="00F840DC" w:rsidRDefault="00F840DC" w:rsidP="00F840DC">
            <w:pPr>
              <w:spacing w:after="0" w:line="240" w:lineRule="auto"/>
              <w:ind w:left="-7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ym w:font="Symbol" w:char="F090"/>
            </w: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інше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</w:t>
            </w:r>
          </w:p>
          <w:p w14:paraId="7BC1C9D6" w14:textId="77777777" w:rsidR="00F840DC" w:rsidRPr="00F840DC" w:rsidRDefault="00F840DC" w:rsidP="00F840DC">
            <w:pPr>
              <w:spacing w:after="0" w:line="240" w:lineRule="auto"/>
              <w:ind w:left="-7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4690AE1" w14:textId="77777777" w:rsidR="00F840DC" w:rsidRPr="00F840DC" w:rsidRDefault="00F840DC" w:rsidP="00F840DC">
            <w:pPr>
              <w:spacing w:after="0" w:line="240" w:lineRule="auto"/>
              <w:ind w:left="-73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40DC" w:rsidRPr="00F840DC" w14:paraId="393492D3" w14:textId="77777777" w:rsidTr="002F34C7">
        <w:trPr>
          <w:trHeight w:val="926"/>
        </w:trPr>
        <w:tc>
          <w:tcPr>
            <w:tcW w:w="3091" w:type="dxa"/>
            <w:gridSpan w:val="2"/>
          </w:tcPr>
          <w:p w14:paraId="3093623A" w14:textId="77777777" w:rsidR="00F840DC" w:rsidRPr="00F840DC" w:rsidRDefault="00F840DC" w:rsidP="00F840DC">
            <w:pPr>
              <w:spacing w:after="0" w:line="240" w:lineRule="auto"/>
              <w:ind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49" w:type="dxa"/>
            <w:gridSpan w:val="2"/>
            <w:vMerge/>
            <w:vAlign w:val="center"/>
          </w:tcPr>
          <w:p w14:paraId="212C2177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03" w:type="dxa"/>
            <w:vMerge/>
            <w:vAlign w:val="center"/>
          </w:tcPr>
          <w:p w14:paraId="350C9644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954" w:type="dxa"/>
            <w:vMerge/>
            <w:vAlign w:val="center"/>
          </w:tcPr>
          <w:p w14:paraId="3EED85D8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DC" w:rsidRPr="00F840DC" w14:paraId="4ADB0B94" w14:textId="77777777" w:rsidTr="002F34C7">
        <w:trPr>
          <w:trHeight w:val="926"/>
        </w:trPr>
        <w:tc>
          <w:tcPr>
            <w:tcW w:w="3091" w:type="dxa"/>
            <w:gridSpan w:val="2"/>
          </w:tcPr>
          <w:p w14:paraId="30F17CF3" w14:textId="77777777" w:rsidR="00F840DC" w:rsidRPr="00F840DC" w:rsidRDefault="00F840DC" w:rsidP="00F840DC">
            <w:pPr>
              <w:spacing w:after="0" w:line="240" w:lineRule="auto"/>
              <w:ind w:right="-108"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Термін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зберігання</w:t>
            </w:r>
            <w:proofErr w:type="spellEnd"/>
          </w:p>
          <w:p w14:paraId="3B533704" w14:textId="77777777" w:rsidR="00F840DC" w:rsidRPr="00F840DC" w:rsidRDefault="00F840DC" w:rsidP="00F840DC">
            <w:pPr>
              <w:spacing w:after="0" w:line="240" w:lineRule="auto"/>
              <w:ind w:firstLine="3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___/___/_______/</w:t>
            </w:r>
          </w:p>
        </w:tc>
        <w:tc>
          <w:tcPr>
            <w:tcW w:w="1949" w:type="dxa"/>
            <w:gridSpan w:val="2"/>
            <w:vMerge/>
            <w:vAlign w:val="center"/>
          </w:tcPr>
          <w:p w14:paraId="02726BE6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303" w:type="dxa"/>
            <w:vMerge/>
            <w:vAlign w:val="center"/>
          </w:tcPr>
          <w:p w14:paraId="7AA2090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</w:p>
        </w:tc>
        <w:tc>
          <w:tcPr>
            <w:tcW w:w="2954" w:type="dxa"/>
            <w:vMerge/>
            <w:vAlign w:val="center"/>
          </w:tcPr>
          <w:p w14:paraId="35424843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F840DC" w:rsidRPr="00F840DC" w14:paraId="332CF7CC" w14:textId="77777777" w:rsidTr="002F34C7">
        <w:trPr>
          <w:trHeight w:val="1139"/>
        </w:trPr>
        <w:tc>
          <w:tcPr>
            <w:tcW w:w="10297" w:type="dxa"/>
            <w:gridSpan w:val="6"/>
          </w:tcPr>
          <w:p w14:paraId="5058136B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  <w:t>Дані анамнезу життя особи, якій було проведено імунізацію/</w:t>
            </w:r>
            <w:proofErr w:type="spellStart"/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  <w:t>туберкулінодіагностику</w:t>
            </w:r>
            <w:proofErr w:type="spellEnd"/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>(</w:t>
            </w:r>
            <w:proofErr w:type="spellStart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>щеплювальний</w:t>
            </w:r>
            <w:proofErr w:type="spellEnd"/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 w:eastAsia="ar-S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>анамнез, наявність реакцій на попередні введення вакцин, туберкуліну, наявність гострого або загострення хронічного захворювання протягом 1-1,5 місяців до проведення імунізації/</w:t>
            </w:r>
            <w:proofErr w:type="spellStart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>туберкулінодіагностики</w:t>
            </w:r>
            <w:proofErr w:type="spellEnd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 xml:space="preserve">, застосування </w:t>
            </w:r>
            <w:proofErr w:type="spellStart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>імуносупресивної</w:t>
            </w:r>
            <w:proofErr w:type="spellEnd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 xml:space="preserve"> терапії протягом 1 місяця та препаратів крові протягом 3 місяців до проведення імунізації/</w:t>
            </w:r>
            <w:proofErr w:type="spellStart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>туберкулінодіагностики</w:t>
            </w:r>
            <w:proofErr w:type="spellEnd"/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 w:eastAsia="ar-SA"/>
              </w:rPr>
              <w:t xml:space="preserve"> тощо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 w:eastAsia="ar-SA"/>
              </w:rPr>
              <w:t>)</w:t>
            </w:r>
          </w:p>
          <w:p w14:paraId="5DEDC3DD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14:paraId="057FE6E1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14:paraId="16C9074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14:paraId="3929EC57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 w:eastAsia="ar-SA"/>
              </w:rPr>
              <w:t>_______________________________________________________________________</w:t>
            </w:r>
          </w:p>
          <w:p w14:paraId="185C9781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</w:tbl>
    <w:p w14:paraId="5F2B0EF8" w14:textId="77777777" w:rsidR="00F840DC" w:rsidRPr="00F840DC" w:rsidRDefault="00F840DC" w:rsidP="00F840DC">
      <w:pPr>
        <w:keepNext/>
        <w:tabs>
          <w:tab w:val="left" w:pos="708"/>
        </w:tabs>
        <w:spacing w:after="0" w:line="240" w:lineRule="auto"/>
        <w:jc w:val="center"/>
        <w:outlineLvl w:val="2"/>
        <w:rPr>
          <w:rFonts w:ascii="Times New Roman" w:eastAsia="Calibri" w:hAnsi="Times New Roman" w:cs="Times New Roman"/>
          <w:i/>
          <w:caps/>
          <w:sz w:val="28"/>
          <w:szCs w:val="28"/>
          <w:lang w:val="uk-UA"/>
        </w:rPr>
      </w:pPr>
    </w:p>
    <w:p w14:paraId="11EA3356" w14:textId="77777777" w:rsidR="00F840DC" w:rsidRPr="00F840DC" w:rsidRDefault="00F840DC" w:rsidP="00161E06">
      <w:pPr>
        <w:spacing w:before="120"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</w:p>
    <w:p w14:paraId="60C02BA7" w14:textId="77777777" w:rsidR="00F840DC" w:rsidRPr="00F840DC" w:rsidRDefault="00F840DC" w:rsidP="00F840D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</w:pPr>
      <w:r w:rsidRPr="00F840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І</w:t>
      </w:r>
      <w:r w:rsidRPr="00F840DC">
        <w:rPr>
          <w:rFonts w:ascii="Times New Roman" w:eastAsia="Calibri" w:hAnsi="Times New Roman" w:cs="Times New Roman"/>
          <w:b/>
          <w:bCs/>
          <w:sz w:val="28"/>
          <w:szCs w:val="28"/>
          <w:lang w:val="en-US"/>
        </w:rPr>
        <w:t>V</w:t>
      </w:r>
      <w:r w:rsidRPr="00F840DC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. ІНФОРМАЦІЯ ПРО СУПУТНІ ЛЗ</w:t>
      </w:r>
    </w:p>
    <w:p w14:paraId="47579576" w14:textId="77777777" w:rsidR="00F840DC" w:rsidRPr="00F840DC" w:rsidRDefault="00F840DC" w:rsidP="00F840DC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  <w:r w:rsidRPr="00F840DC"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  <w:t>(за винятком препаратів, що застосовувалися для корекції наслідків ПР/ВЕ/НППІ)</w:t>
      </w:r>
    </w:p>
    <w:p w14:paraId="060DAA03" w14:textId="77777777" w:rsidR="00F840DC" w:rsidRPr="00F840DC" w:rsidRDefault="00F840DC" w:rsidP="00F840DC">
      <w:pPr>
        <w:spacing w:before="120" w:after="0" w:line="240" w:lineRule="auto"/>
        <w:jc w:val="center"/>
        <w:rPr>
          <w:rFonts w:ascii="Times New Roman" w:eastAsia="Calibri" w:hAnsi="Times New Roman" w:cs="Times New Roman"/>
          <w:i/>
          <w:iCs/>
          <w:sz w:val="28"/>
          <w:szCs w:val="28"/>
          <w:lang w:val="uk-UA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40"/>
        <w:gridCol w:w="1701"/>
        <w:gridCol w:w="567"/>
        <w:gridCol w:w="567"/>
        <w:gridCol w:w="851"/>
        <w:gridCol w:w="1276"/>
        <w:gridCol w:w="1275"/>
        <w:gridCol w:w="1962"/>
      </w:tblGrid>
      <w:tr w:rsidR="00F840DC" w:rsidRPr="00F840DC" w14:paraId="16E6694E" w14:textId="77777777" w:rsidTr="002F34C7">
        <w:trPr>
          <w:cantSplit/>
          <w:trHeight w:val="1134"/>
        </w:trPr>
        <w:tc>
          <w:tcPr>
            <w:tcW w:w="2240" w:type="dxa"/>
          </w:tcPr>
          <w:p w14:paraId="553FD5E8" w14:textId="77777777" w:rsidR="00F840DC" w:rsidRPr="00F840DC" w:rsidRDefault="00F840DC" w:rsidP="00F840DC">
            <w:pPr>
              <w:tabs>
                <w:tab w:val="left" w:pos="93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Супутні ЛЗ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(торговельна назва, лікарська форма, виробник, номер серії)</w:t>
            </w:r>
          </w:p>
        </w:tc>
        <w:tc>
          <w:tcPr>
            <w:tcW w:w="1701" w:type="dxa"/>
          </w:tcPr>
          <w:p w14:paraId="0CFE148E" w14:textId="77777777" w:rsidR="00F840DC" w:rsidRPr="00F840DC" w:rsidRDefault="00F840DC" w:rsidP="00F840DC">
            <w:pPr>
              <w:tabs>
                <w:tab w:val="left" w:pos="930"/>
              </w:tabs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 xml:space="preserve">Показання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(за можливості за МКХ-10)</w:t>
            </w:r>
          </w:p>
        </w:tc>
        <w:tc>
          <w:tcPr>
            <w:tcW w:w="567" w:type="dxa"/>
            <w:textDirection w:val="btLr"/>
          </w:tcPr>
          <w:p w14:paraId="0A6734F3" w14:textId="77777777" w:rsidR="00F840DC" w:rsidRPr="00F840DC" w:rsidRDefault="00F840DC" w:rsidP="00F84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Сила дії</w:t>
            </w:r>
          </w:p>
        </w:tc>
        <w:tc>
          <w:tcPr>
            <w:tcW w:w="567" w:type="dxa"/>
            <w:textDirection w:val="btLr"/>
          </w:tcPr>
          <w:p w14:paraId="34670BF2" w14:textId="77777777" w:rsidR="00F840DC" w:rsidRPr="00F840DC" w:rsidRDefault="00F840DC" w:rsidP="00F84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Разова доза</w:t>
            </w:r>
          </w:p>
        </w:tc>
        <w:tc>
          <w:tcPr>
            <w:tcW w:w="851" w:type="dxa"/>
            <w:textDirection w:val="btLr"/>
          </w:tcPr>
          <w:p w14:paraId="70420932" w14:textId="77777777" w:rsidR="00F840DC" w:rsidRPr="00F840DC" w:rsidRDefault="00F840DC" w:rsidP="00F84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Кратність </w:t>
            </w:r>
          </w:p>
          <w:p w14:paraId="3067AB8A" w14:textId="77777777" w:rsidR="00F840DC" w:rsidRPr="00F840DC" w:rsidRDefault="00F840DC" w:rsidP="00F840DC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приймання</w:t>
            </w:r>
          </w:p>
        </w:tc>
        <w:tc>
          <w:tcPr>
            <w:tcW w:w="1276" w:type="dxa"/>
          </w:tcPr>
          <w:p w14:paraId="142CA806" w14:textId="77777777" w:rsidR="00F840DC" w:rsidRPr="00F840DC" w:rsidRDefault="00F840DC" w:rsidP="00F840DC">
            <w:pPr>
              <w:spacing w:after="0" w:line="240" w:lineRule="auto"/>
              <w:ind w:left="-90" w:right="-18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Спосіб уведення</w:t>
            </w:r>
          </w:p>
        </w:tc>
        <w:tc>
          <w:tcPr>
            <w:tcW w:w="1275" w:type="dxa"/>
          </w:tcPr>
          <w:p w14:paraId="1036AE52" w14:textId="77777777" w:rsidR="00F840DC" w:rsidRPr="00F840DC" w:rsidRDefault="00F840DC" w:rsidP="00F840DC">
            <w:pPr>
              <w:spacing w:after="0" w:line="240" w:lineRule="auto"/>
              <w:ind w:right="-108" w:hanging="108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 початку терапії</w:t>
            </w:r>
          </w:p>
        </w:tc>
        <w:tc>
          <w:tcPr>
            <w:tcW w:w="1962" w:type="dxa"/>
          </w:tcPr>
          <w:p w14:paraId="1CCA45D9" w14:textId="77777777" w:rsidR="00F840DC" w:rsidRPr="00F840DC" w:rsidRDefault="00F840DC" w:rsidP="00F840DC">
            <w:pPr>
              <w:spacing w:after="0" w:line="240" w:lineRule="auto"/>
              <w:ind w:hanging="67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Дата закінчення терапії</w:t>
            </w:r>
          </w:p>
        </w:tc>
      </w:tr>
      <w:tr w:rsidR="00F840DC" w:rsidRPr="00F840DC" w14:paraId="167ACEB6" w14:textId="77777777" w:rsidTr="002F34C7">
        <w:trPr>
          <w:cantSplit/>
          <w:trHeight w:val="240"/>
        </w:trPr>
        <w:tc>
          <w:tcPr>
            <w:tcW w:w="2240" w:type="dxa"/>
          </w:tcPr>
          <w:p w14:paraId="20629627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01270E38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25928B9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17C2BC2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53A77BA8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5B3FAF20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352E4953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</w:tcPr>
          <w:p w14:paraId="4BBFC1CE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40DC" w:rsidRPr="00F840DC" w14:paraId="51FF47F9" w14:textId="77777777" w:rsidTr="002F34C7">
        <w:trPr>
          <w:cantSplit/>
          <w:trHeight w:val="240"/>
        </w:trPr>
        <w:tc>
          <w:tcPr>
            <w:tcW w:w="2240" w:type="dxa"/>
          </w:tcPr>
          <w:p w14:paraId="0058CB8D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698592DF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4606D20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42472D02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3F966B09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089512C9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59FE6CAE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</w:tcPr>
          <w:p w14:paraId="109C29E1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40DC" w:rsidRPr="00F840DC" w14:paraId="41944B3D" w14:textId="77777777" w:rsidTr="002F34C7">
        <w:trPr>
          <w:cantSplit/>
          <w:trHeight w:val="240"/>
        </w:trPr>
        <w:tc>
          <w:tcPr>
            <w:tcW w:w="2240" w:type="dxa"/>
          </w:tcPr>
          <w:p w14:paraId="4978EDE1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3F4AA316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2D5F4E5F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3C4E6203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2612DC37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3C96FCA0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07666D61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</w:tcPr>
          <w:p w14:paraId="7F7EE140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  <w:tr w:rsidR="00F840DC" w:rsidRPr="00F840DC" w14:paraId="370935AC" w14:textId="77777777" w:rsidTr="002F34C7">
        <w:trPr>
          <w:cantSplit/>
          <w:trHeight w:val="240"/>
        </w:trPr>
        <w:tc>
          <w:tcPr>
            <w:tcW w:w="2240" w:type="dxa"/>
          </w:tcPr>
          <w:p w14:paraId="711727B8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14:paraId="205B9F67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75FEF913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567" w:type="dxa"/>
          </w:tcPr>
          <w:p w14:paraId="51A632C1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14:paraId="6FF602D5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14:paraId="4BD794B9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275" w:type="dxa"/>
          </w:tcPr>
          <w:p w14:paraId="2871540D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1962" w:type="dxa"/>
          </w:tcPr>
          <w:p w14:paraId="1EB23E35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775CC6B9" w14:textId="77777777" w:rsidR="00F840DC" w:rsidRPr="00F840DC" w:rsidRDefault="00F840DC" w:rsidP="00F840DC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439"/>
      </w:tblGrid>
      <w:tr w:rsidR="00F840DC" w:rsidRPr="00F840DC" w14:paraId="7AD95DD2" w14:textId="77777777" w:rsidTr="002F34C7">
        <w:trPr>
          <w:cantSplit/>
          <w:trHeight w:val="240"/>
        </w:trPr>
        <w:tc>
          <w:tcPr>
            <w:tcW w:w="10439" w:type="dxa"/>
          </w:tcPr>
          <w:p w14:paraId="3D408CBC" w14:textId="77777777" w:rsidR="00F840DC" w:rsidRPr="00F840DC" w:rsidRDefault="00F840DC" w:rsidP="00F840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Інша важлива інформація</w:t>
            </w:r>
            <w:r w:rsidRPr="00F840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 xml:space="preserve">(супутні діагнози, дані лабораторно-інструментальних досліджень, </w:t>
            </w:r>
            <w:proofErr w:type="spellStart"/>
            <w:r w:rsidRPr="00F840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алергоанамнез</w:t>
            </w:r>
            <w:proofErr w:type="spellEnd"/>
            <w:r w:rsidRPr="00F840DC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uk-UA"/>
              </w:rPr>
              <w:t>, вагітність із зазначенням строку вагітності, способу зачаття, результату вагітності (якщо вагітність завершилась, зазначаються дати пологів, тип пологів тощо))</w:t>
            </w:r>
          </w:p>
          <w:p w14:paraId="7063E6EE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14:paraId="439F221C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14:paraId="4AEC6A82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14:paraId="6ABECB00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________________________________________________________________________</w:t>
            </w:r>
          </w:p>
          <w:p w14:paraId="347EADAC" w14:textId="77777777" w:rsidR="00F840DC" w:rsidRPr="00F840DC" w:rsidRDefault="00F840DC" w:rsidP="00F84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14:paraId="7FF14649" w14:textId="77777777" w:rsidR="00F840DC" w:rsidRPr="00F840DC" w:rsidRDefault="00F840DC" w:rsidP="00F840DC">
      <w:pPr>
        <w:spacing w:before="120"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z w:val="28"/>
          <w:szCs w:val="28"/>
          <w:lang w:val="uk-UA" w:eastAsia="ru-RU"/>
        </w:rPr>
      </w:pPr>
    </w:p>
    <w:tbl>
      <w:tblPr>
        <w:tblW w:w="1043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5"/>
        <w:gridCol w:w="5364"/>
      </w:tblGrid>
      <w:tr w:rsidR="00F840DC" w:rsidRPr="00F3293F" w14:paraId="26A300AD" w14:textId="77777777" w:rsidTr="002F34C7">
        <w:tc>
          <w:tcPr>
            <w:tcW w:w="5075" w:type="dxa"/>
          </w:tcPr>
          <w:p w14:paraId="6622483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>V. ІНФОРМАЦІЯ ПРО ПОВІДОМНИКА</w:t>
            </w:r>
          </w:p>
          <w:p w14:paraId="4C3A57C0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54549CC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</w:pPr>
          </w:p>
          <w:p w14:paraId="7E2D0A45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П.І.Б._____________________________</w:t>
            </w:r>
          </w:p>
          <w:p w14:paraId="20F00050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Спеціальність _____________________</w:t>
            </w:r>
          </w:p>
          <w:p w14:paraId="3248D1A8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 охорони здоров’я____________</w:t>
            </w:r>
          </w:p>
          <w:p w14:paraId="2E9FF6A5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__________________________________</w:t>
            </w:r>
          </w:p>
          <w:p w14:paraId="49C5DEE6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Місцезнаходження____________________________________________________</w:t>
            </w:r>
          </w:p>
          <w:p w14:paraId="4704F7EB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_____________________________</w:t>
            </w:r>
          </w:p>
          <w:p w14:paraId="24A7CE76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.______________   Дата ___________</w:t>
            </w:r>
          </w:p>
          <w:p w14:paraId="54A84169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364" w:type="dxa"/>
          </w:tcPr>
          <w:p w14:paraId="55E229F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VІ. ІНФОРМАЦІЯ ПРО </w:t>
            </w:r>
            <w:r w:rsidRPr="00F840DC">
              <w:rPr>
                <w:rFonts w:ascii="Times New Roman" w:eastAsia="Calibri" w:hAnsi="Times New Roman" w:cs="Times New Roman"/>
                <w:b/>
                <w:bCs/>
                <w:caps/>
                <w:sz w:val="28"/>
                <w:szCs w:val="28"/>
                <w:lang w:val="uk-UA"/>
              </w:rPr>
              <w:t>медичного/фармацевтичного спеціаліста</w:t>
            </w:r>
            <w:r w:rsidRPr="00F840DC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(</w:t>
            </w:r>
            <w:r w:rsidRPr="00F840DC">
              <w:rPr>
                <w:rFonts w:ascii="Times New Roman" w:eastAsia="Calibri" w:hAnsi="Times New Roman" w:cs="Times New Roman"/>
                <w:iCs/>
                <w:sz w:val="28"/>
                <w:szCs w:val="28"/>
                <w:lang w:val="uk-UA"/>
              </w:rPr>
              <w:t>якщо не повідомник)</w:t>
            </w:r>
          </w:p>
          <w:p w14:paraId="6071CEBC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  <w:p w14:paraId="0914FDDB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caps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І.Б _______________________________</w:t>
            </w:r>
          </w:p>
          <w:p w14:paraId="055B8232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Спеціальність _______________________</w:t>
            </w:r>
          </w:p>
          <w:p w14:paraId="229E5E28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Заклад охорони здоров’я______________</w:t>
            </w:r>
          </w:p>
          <w:p w14:paraId="308EDB88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____________________________________</w:t>
            </w:r>
          </w:p>
          <w:p w14:paraId="7388B051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Місцезнаходження________________________________________________________</w:t>
            </w:r>
          </w:p>
          <w:p w14:paraId="5DE1114E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E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-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mail</w:t>
            </w:r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______________________________</w:t>
            </w:r>
          </w:p>
          <w:p w14:paraId="1E61BD2C" w14:textId="77777777" w:rsidR="00F840DC" w:rsidRPr="00F840DC" w:rsidRDefault="00F840DC" w:rsidP="00F840DC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Тел</w:t>
            </w:r>
            <w:proofErr w:type="spellEnd"/>
            <w:r w:rsidRPr="00F840DC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. _____________   Дата _____________</w:t>
            </w:r>
          </w:p>
        </w:tc>
      </w:tr>
    </w:tbl>
    <w:p w14:paraId="565DAF75" w14:textId="77777777" w:rsidR="00F840DC" w:rsidRPr="00F840DC" w:rsidRDefault="00F840DC" w:rsidP="00F840DC">
      <w:pPr>
        <w:keepNext/>
        <w:tabs>
          <w:tab w:val="left" w:pos="708"/>
        </w:tabs>
        <w:spacing w:after="0" w:line="240" w:lineRule="auto"/>
        <w:jc w:val="both"/>
        <w:outlineLvl w:val="2"/>
        <w:rPr>
          <w:rFonts w:ascii="Times New Roman" w:eastAsia="Calibri" w:hAnsi="Times New Roman" w:cs="Times New Roman"/>
          <w:i/>
          <w:caps/>
          <w:sz w:val="28"/>
          <w:szCs w:val="28"/>
          <w:lang w:val="uk-UA"/>
        </w:rPr>
      </w:pPr>
    </w:p>
    <w:p w14:paraId="32356645" w14:textId="77777777" w:rsidR="00F840DC" w:rsidRPr="00161E06" w:rsidRDefault="00F840DC" w:rsidP="00F840DC">
      <w:pPr>
        <w:spacing w:line="240" w:lineRule="auto"/>
        <w:ind w:firstLine="567"/>
        <w:jc w:val="both"/>
        <w:rPr>
          <w:rFonts w:ascii="Times New Roman" w:hAnsi="Times New Roman" w:cs="Times New Roman"/>
          <w:sz w:val="21"/>
          <w:szCs w:val="21"/>
        </w:rPr>
      </w:pPr>
    </w:p>
    <w:sectPr w:rsidR="00F840DC" w:rsidRPr="00161E06" w:rsidSect="00161E06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E32A6"/>
    <w:multiLevelType w:val="hybridMultilevel"/>
    <w:tmpl w:val="4B544268"/>
    <w:lvl w:ilvl="0" w:tplc="F6EE934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/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B171BA"/>
    <w:multiLevelType w:val="hybridMultilevel"/>
    <w:tmpl w:val="96E674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6A6F36"/>
    <w:multiLevelType w:val="hybridMultilevel"/>
    <w:tmpl w:val="6C5205BA"/>
    <w:lvl w:ilvl="0" w:tplc="F5BA6E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50CC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638E7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C4A2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A21B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84A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D8CA2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3C454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EFCFD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264414947">
    <w:abstractNumId w:val="0"/>
  </w:num>
  <w:num w:numId="2" w16cid:durableId="1704135186">
    <w:abstractNumId w:val="1"/>
  </w:num>
  <w:num w:numId="3" w16cid:durableId="23802675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563"/>
    <w:rsid w:val="00055B08"/>
    <w:rsid w:val="000A6C0E"/>
    <w:rsid w:val="000C6344"/>
    <w:rsid w:val="00102144"/>
    <w:rsid w:val="00161E06"/>
    <w:rsid w:val="001840E0"/>
    <w:rsid w:val="00207722"/>
    <w:rsid w:val="002124CC"/>
    <w:rsid w:val="00275E3C"/>
    <w:rsid w:val="004425C9"/>
    <w:rsid w:val="00474BE3"/>
    <w:rsid w:val="004B3496"/>
    <w:rsid w:val="005526FB"/>
    <w:rsid w:val="005B1530"/>
    <w:rsid w:val="005C6A89"/>
    <w:rsid w:val="0063081E"/>
    <w:rsid w:val="00707C4B"/>
    <w:rsid w:val="008B5016"/>
    <w:rsid w:val="008D1F48"/>
    <w:rsid w:val="00A3380F"/>
    <w:rsid w:val="00A43973"/>
    <w:rsid w:val="00A60EDC"/>
    <w:rsid w:val="00AB6D7E"/>
    <w:rsid w:val="00C4051C"/>
    <w:rsid w:val="00CE6C8F"/>
    <w:rsid w:val="00DA62C2"/>
    <w:rsid w:val="00E73F4C"/>
    <w:rsid w:val="00F128D2"/>
    <w:rsid w:val="00F3293F"/>
    <w:rsid w:val="00F67563"/>
    <w:rsid w:val="00F8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A01F9"/>
  <w15:chartTrackingRefBased/>
  <w15:docId w15:val="{96529A6A-D8F9-4003-9D17-EEDF75233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C4051C"/>
    <w:pPr>
      <w:keepNext/>
      <w:keepLines/>
      <w:spacing w:before="40" w:after="0" w:line="240" w:lineRule="auto"/>
      <w:jc w:val="both"/>
      <w:outlineLvl w:val="1"/>
    </w:pPr>
    <w:rPr>
      <w:rFonts w:eastAsiaTheme="majorEastAsia" w:cstheme="majorBidi"/>
      <w:b/>
      <w:sz w:val="24"/>
      <w:szCs w:val="26"/>
      <w:lang w:val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C4051C"/>
    <w:pPr>
      <w:keepNext/>
      <w:spacing w:before="120" w:after="0" w:line="240" w:lineRule="auto"/>
      <w:jc w:val="both"/>
      <w:outlineLvl w:val="2"/>
    </w:pPr>
    <w:rPr>
      <w:rFonts w:ascii="Times New Roman" w:hAnsi="Times New Roman" w:cs="Times New Roman"/>
      <w:i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67563"/>
    <w:rPr>
      <w:color w:val="0563C1" w:themeColor="hyperlink"/>
      <w:u w:val="single"/>
    </w:rPr>
  </w:style>
  <w:style w:type="paragraph" w:styleId="21">
    <w:name w:val="Body Text Indent 2"/>
    <w:basedOn w:val="a"/>
    <w:link w:val="22"/>
    <w:semiHidden/>
    <w:rsid w:val="00F67563"/>
    <w:pPr>
      <w:suppressAutoHyphens/>
      <w:spacing w:after="120" w:line="480" w:lineRule="auto"/>
      <w:ind w:left="283"/>
    </w:pPr>
    <w:rPr>
      <w:rFonts w:ascii="Calibri" w:eastAsia="Times New Roman" w:hAnsi="Calibri" w:cs="Calibri"/>
      <w:sz w:val="24"/>
      <w:szCs w:val="24"/>
      <w:lang w:val="uk-UA" w:eastAsia="ar-SA"/>
    </w:rPr>
  </w:style>
  <w:style w:type="character" w:customStyle="1" w:styleId="22">
    <w:name w:val="Основний текст з відступом 2 Знак"/>
    <w:basedOn w:val="a0"/>
    <w:link w:val="21"/>
    <w:semiHidden/>
    <w:rsid w:val="00F67563"/>
    <w:rPr>
      <w:rFonts w:ascii="Calibri" w:eastAsia="Times New Roman" w:hAnsi="Calibri" w:cs="Calibri"/>
      <w:sz w:val="24"/>
      <w:szCs w:val="24"/>
      <w:lang w:val="uk-UA" w:eastAsia="ar-SA"/>
    </w:rPr>
  </w:style>
  <w:style w:type="paragraph" w:styleId="a4">
    <w:name w:val="Balloon Text"/>
    <w:basedOn w:val="a"/>
    <w:link w:val="a5"/>
    <w:uiPriority w:val="99"/>
    <w:semiHidden/>
    <w:unhideWhenUsed/>
    <w:rsid w:val="00DA62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62C2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link w:val="a7"/>
    <w:uiPriority w:val="99"/>
    <w:unhideWhenUsed/>
    <w:rsid w:val="008B5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B5016"/>
    <w:pPr>
      <w:ind w:left="720"/>
      <w:contextualSpacing/>
    </w:pPr>
  </w:style>
  <w:style w:type="paragraph" w:styleId="23">
    <w:name w:val="Body Text 2"/>
    <w:basedOn w:val="a"/>
    <w:link w:val="24"/>
    <w:uiPriority w:val="99"/>
    <w:semiHidden/>
    <w:unhideWhenUsed/>
    <w:rsid w:val="00C4051C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uiPriority w:val="99"/>
    <w:semiHidden/>
    <w:rsid w:val="00C4051C"/>
  </w:style>
  <w:style w:type="paragraph" w:styleId="a9">
    <w:name w:val="Body Text"/>
    <w:basedOn w:val="a"/>
    <w:link w:val="aa"/>
    <w:uiPriority w:val="99"/>
    <w:semiHidden/>
    <w:unhideWhenUsed/>
    <w:rsid w:val="00C4051C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semiHidden/>
    <w:rsid w:val="00C4051C"/>
  </w:style>
  <w:style w:type="character" w:customStyle="1" w:styleId="20">
    <w:name w:val="Заголовок 2 Знак"/>
    <w:basedOn w:val="a0"/>
    <w:link w:val="2"/>
    <w:uiPriority w:val="9"/>
    <w:rsid w:val="00C4051C"/>
    <w:rPr>
      <w:rFonts w:eastAsiaTheme="majorEastAsia" w:cstheme="majorBidi"/>
      <w:b/>
      <w:sz w:val="24"/>
      <w:szCs w:val="26"/>
      <w:lang w:val="uk-UA"/>
    </w:rPr>
  </w:style>
  <w:style w:type="character" w:customStyle="1" w:styleId="30">
    <w:name w:val="Заголовок 3 Знак"/>
    <w:basedOn w:val="a0"/>
    <w:link w:val="3"/>
    <w:uiPriority w:val="9"/>
    <w:rsid w:val="00C4051C"/>
    <w:rPr>
      <w:rFonts w:ascii="Times New Roman" w:hAnsi="Times New Roman" w:cs="Times New Roman"/>
      <w:i/>
      <w:lang w:val="uk-UA"/>
    </w:rPr>
  </w:style>
  <w:style w:type="paragraph" w:styleId="ab">
    <w:name w:val="caption"/>
    <w:basedOn w:val="a"/>
    <w:next w:val="a"/>
    <w:uiPriority w:val="99"/>
    <w:qFormat/>
    <w:rsid w:val="00C4051C"/>
    <w:pPr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uk-UA" w:eastAsia="ru-RU"/>
    </w:rPr>
  </w:style>
  <w:style w:type="character" w:customStyle="1" w:styleId="a7">
    <w:name w:val="Звичайний (веб) Знак"/>
    <w:link w:val="a6"/>
    <w:uiPriority w:val="99"/>
    <w:locked/>
    <w:rsid w:val="00C4051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3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5097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2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3776</Words>
  <Characters>2153</Characters>
  <Application>Microsoft Office Word</Application>
  <DocSecurity>0</DocSecurity>
  <Lines>17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Mibe2 Office</cp:lastModifiedBy>
  <cp:revision>2</cp:revision>
  <cp:lastPrinted>2019-06-21T09:33:00Z</cp:lastPrinted>
  <dcterms:created xsi:type="dcterms:W3CDTF">2023-05-11T13:26:00Z</dcterms:created>
  <dcterms:modified xsi:type="dcterms:W3CDTF">2023-05-11T13:26:00Z</dcterms:modified>
</cp:coreProperties>
</file>